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69" w:rsidRPr="00F25869" w:rsidRDefault="00F25869" w:rsidP="00F25869">
      <w:pPr>
        <w:widowControl/>
        <w:spacing w:line="360" w:lineRule="auto"/>
        <w:jc w:val="center"/>
        <w:outlineLvl w:val="1"/>
        <w:rPr>
          <w:rFonts w:ascii="方正小标宋_GBK" w:eastAsia="方正小标宋_GBK" w:hAnsiTheme="minorEastAsia" w:cs="宋体" w:hint="eastAsia"/>
          <w:b/>
          <w:bCs/>
          <w:kern w:val="36"/>
          <w:sz w:val="36"/>
          <w:szCs w:val="36"/>
        </w:rPr>
      </w:pPr>
      <w:r w:rsidRPr="00F25869">
        <w:rPr>
          <w:rFonts w:ascii="方正小标宋_GBK" w:eastAsia="方正小标宋_GBK" w:hAnsiTheme="minorEastAsia" w:cs="宋体" w:hint="eastAsia"/>
          <w:b/>
          <w:bCs/>
          <w:kern w:val="36"/>
          <w:sz w:val="36"/>
          <w:szCs w:val="36"/>
        </w:rPr>
        <w:t>中国共产党章程</w:t>
      </w:r>
    </w:p>
    <w:p w:rsidR="00F25869" w:rsidRPr="00F25869" w:rsidRDefault="00F25869" w:rsidP="00F25869">
      <w:pPr>
        <w:widowControl/>
        <w:spacing w:line="360" w:lineRule="auto"/>
        <w:jc w:val="center"/>
        <w:outlineLvl w:val="2"/>
        <w:rPr>
          <w:rFonts w:asciiTheme="minorEastAsia" w:hAnsiTheme="minorEastAsia" w:cs="宋体"/>
          <w:b/>
          <w:bCs/>
          <w:color w:val="000000"/>
          <w:kern w:val="0"/>
          <w:sz w:val="24"/>
          <w:szCs w:val="24"/>
        </w:rPr>
      </w:pPr>
      <w:r w:rsidRPr="00F25869">
        <w:rPr>
          <w:rFonts w:asciiTheme="minorEastAsia" w:hAnsiTheme="minorEastAsia" w:cs="宋体"/>
          <w:b/>
          <w:bCs/>
          <w:color w:val="000000"/>
          <w:kern w:val="0"/>
          <w:sz w:val="24"/>
          <w:szCs w:val="24"/>
        </w:rPr>
        <w:t>（中国共产党第十九次全国代表大会部分修改，2017年10月24日通过）</w:t>
      </w:r>
    </w:p>
    <w:p w:rsidR="00F25869" w:rsidRDefault="00F25869" w:rsidP="00F25869">
      <w:pPr>
        <w:widowControl/>
        <w:spacing w:line="360" w:lineRule="auto"/>
        <w:jc w:val="center"/>
        <w:rPr>
          <w:rFonts w:asciiTheme="minorEastAsia" w:hAnsiTheme="minorEastAsia" w:cs="宋体" w:hint="eastAsia"/>
          <w:kern w:val="0"/>
          <w:sz w:val="24"/>
          <w:szCs w:val="24"/>
        </w:rPr>
      </w:pPr>
    </w:p>
    <w:p w:rsidR="00F25869" w:rsidRPr="00F25869" w:rsidRDefault="00F25869" w:rsidP="00F25869">
      <w:pPr>
        <w:widowControl/>
        <w:spacing w:line="360" w:lineRule="auto"/>
        <w:jc w:val="center"/>
        <w:rPr>
          <w:rFonts w:ascii="黑体" w:eastAsia="黑体" w:hAnsi="黑体" w:cs="宋体"/>
          <w:kern w:val="0"/>
          <w:sz w:val="24"/>
          <w:szCs w:val="24"/>
        </w:rPr>
      </w:pPr>
      <w:r w:rsidRPr="00F25869">
        <w:rPr>
          <w:rFonts w:ascii="黑体" w:eastAsia="黑体" w:hAnsi="黑体" w:cs="宋体"/>
          <w:kern w:val="0"/>
          <w:sz w:val="24"/>
          <w:szCs w:val="24"/>
        </w:rPr>
        <w:t>总</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纲</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中国共产党以马克思列宁主义、毛泽东思想、邓小平理论、“三个代表”重要思想、科学发展观、习近平新时代中国特色社会主义思想作为自己的行动指南。</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w:t>
      </w:r>
      <w:r w:rsidRPr="00F25869">
        <w:rPr>
          <w:rFonts w:asciiTheme="minorEastAsia" w:hAnsiTheme="minorEastAsia" w:cs="宋体"/>
          <w:kern w:val="0"/>
          <w:sz w:val="24"/>
          <w:szCs w:val="24"/>
        </w:rPr>
        <w:lastRenderedPageBreak/>
        <w:t>件下的继承和发展，是马克思主义在中国发展的新阶段，是当代中国的马克思主义，是中国共产党集体智慧的结晶，引导着我国社会主义现代化事业不断前进。</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改革开放以来我们取得一切成绩和进步的根本原因，归结起来就是：开辟了中国特色社会主义道路，形成了中国特色社会主义理论体系，确立了中国特色社</w:t>
      </w:r>
      <w:r w:rsidRPr="00F25869">
        <w:rPr>
          <w:rFonts w:asciiTheme="minorEastAsia" w:hAnsiTheme="minorEastAsia" w:cs="宋体"/>
          <w:kern w:val="0"/>
          <w:sz w:val="24"/>
          <w:szCs w:val="24"/>
        </w:rPr>
        <w:lastRenderedPageBreak/>
        <w:t>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w:t>
      </w:r>
      <w:r w:rsidRPr="00F25869">
        <w:rPr>
          <w:rFonts w:asciiTheme="minorEastAsia" w:hAnsiTheme="minorEastAsia" w:cs="宋体"/>
          <w:kern w:val="0"/>
          <w:sz w:val="24"/>
          <w:szCs w:val="24"/>
        </w:rPr>
        <w:lastRenderedPageBreak/>
        <w:t>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w:t>
      </w:r>
      <w:r w:rsidRPr="00F25869">
        <w:rPr>
          <w:rFonts w:asciiTheme="minorEastAsia" w:hAnsiTheme="minorEastAsia" w:cs="宋体"/>
          <w:kern w:val="0"/>
          <w:sz w:val="24"/>
          <w:szCs w:val="24"/>
        </w:rPr>
        <w:lastRenderedPageBreak/>
        <w:t>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中国共产党的领导是中国特色社会主义最本质的特征，是中国特色社会主义制度的最大优势。党政军民学，东西南北中，党是领导一切的。党要适应改革开</w:t>
      </w:r>
      <w:r w:rsidRPr="00F25869">
        <w:rPr>
          <w:rFonts w:asciiTheme="minorEastAsia" w:hAnsiTheme="minorEastAsia" w:cs="宋体"/>
          <w:kern w:val="0"/>
          <w:sz w:val="24"/>
          <w:szCs w:val="24"/>
        </w:rPr>
        <w:lastRenderedPageBreak/>
        <w:t>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 xml:space="preserve">　　</w:t>
      </w: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第一章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第二条  中国共产党党员是中国工人阶级的有共产主义觉悟的先锋战士。</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中国共产党党员必须全心全意为人民服务，不惜牺牲个人的一切，为实现共产主义奋斗终身。</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中国共产党党员永远是劳动人民的普通一员。除了法律和政策规定范围内的个人利益和工作职权以外，所有共产党员都不得谋求任何私利和特权。</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第三条  党员必须履行下列义务：</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（二）贯彻执行党的基本路线和各项方针、政策，带头参加改革开放和社会主义现代化建设，带动群众为经济发展和社会进步艰苦奋斗，在生产、工作、学习和社会生活中起先锋模范作用。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（三）坚持党和人民的利益高于一切，个人利益服从党和人民的利益，吃苦在前，享受在后，克己奉公，多做贡献。</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（四）自觉遵守党的纪律，首先是党的政治纪律和政治规矩，模范遵守国家的法律法规，严格保守党和国家的秘密，执行党的决定，服从组织分配，积极完成党的任务。</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（五）维护党的团结和统一，对党忠诚老实，言行一致，坚决反对一切派别组织和小集团活动，反对阳奉阴违的两面派行为和一切阴谋诡计。</w:t>
      </w:r>
    </w:p>
    <w:p w:rsidR="00F25869" w:rsidRPr="00F25869" w:rsidRDefault="00F25869" w:rsidP="00F25869">
      <w:pPr>
        <w:widowControl/>
        <w:spacing w:line="360" w:lineRule="auto"/>
        <w:jc w:val="left"/>
        <w:rPr>
          <w:rFonts w:asciiTheme="minorEastAsia" w:hAnsiTheme="minorEastAsia" w:cs="宋体"/>
          <w:kern w:val="0"/>
          <w:sz w:val="24"/>
          <w:szCs w:val="24"/>
        </w:rPr>
      </w:pPr>
      <w:r w:rsidRPr="00F25869">
        <w:rPr>
          <w:rFonts w:asciiTheme="minorEastAsia" w:hAnsiTheme="minorEastAsia" w:cs="宋体"/>
          <w:kern w:val="0"/>
          <w:sz w:val="24"/>
          <w:szCs w:val="24"/>
        </w:rPr>
        <w:t xml:space="preserve">　　（六）切实开展批评和自我批评，勇于揭露和纠正违反党的原则的言行和工作中的缺点、错误，坚决同消极腐败现象作斗争。</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（七）密切联系群众，向群众宣传党的主张，遇事同群众商量，及时向党反映群众的意见和要求，维护群众的正当利益。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第四条  党员享有下列权利：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（一）参加党的有关会议，阅读党的有关文件，接受党的教育和培训。</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（二）在党的会议上和党报党刊上，参加关于党的政策问题的讨论。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（三）对党的工作提出建议和倡议。</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（四）在党的会议上有根据地批评党的任何组织和任何党员，向党负责地揭发、检举党的任何组织和任何党员违法乱纪的事实，要求处分违法乱纪的党员，要求罢免或撤换不称职的干部。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（五）行使表决权、选举权，有被选举权。</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（六）在党组织讨论决定对党员的党纪处分或作出鉴定时，本人有权参加和进行申辩，其他党员可以为他作证和辩护。</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（七）对党的决议和政策如有不同意见，在坚决执行的前提下，可以声明保留，并且可以把自己的意见向党的上级组织直至中央提出。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（八）向党的上级组织直至中央提出请求、申诉和控告，并要求有关组织给以负责的答复。</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党的任何一级组织直至中央都无权剥夺党员的上述权利。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第五条  发展党员，必须把政治标准放在首位，经过党的支部，坚持个别吸收的原则。</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申请入党的人，要填写入党志愿书，要有两名正式党员作介绍人，要经过支部大会通过和上级党组织批准，并且经过预备期的考察，才能成为正式党员。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介绍人要认真了解申请人的思想、品质、经历和工作表现，向他解释党的纲领和党的章程，说明党员的条件、义务和权利，并向党组织作出负责的报告。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党的支部委员会对申请入党的人，要注意征求党内外有关群众的意见，进行严格的审查，认为合格后再提交支部大会讨论。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上级党组织在批准申请人入党以前，要派人同他谈话，作进一步的了解，并帮助他提高对党的认识。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在特殊情况下，党的中央和省、自治区、直辖市委员会可以直接接收党员。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第七条  预备党员的预备期为一年。党组织对预备党员应当认真教育和考察。</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预备党员的义务同正式党员一样。预备党员的权利，除了没有表决权、选举权和被选举权以外，也同正式党员一样。</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预备党员的预备期，从支部大会通过他为预备党员之日算起。党员的党龄，从预备期满转为正式党员之日算起。</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第九条  党员有退党的自由。党员要求退党，应当经支部大会讨论后宣布除名，并报上级党组织备案。</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党员如果没有正当理由，连续六个月不参加党的组织生活，或不交纳党费，或不做党所分配的工作，就被认为是自行脱党。支部大会应当决定把这样的党员除名，并报上级党组织批准。</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第二章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党的组织制度</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第十条  党是根据自己的纲领和章程，按照民主集中制组织起来的统一整体。党的民主集中制的基本原则是：</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（一）党员个人服从党的组织，少数服从多数，下级组织服从上级组织，全党各个组织和全体党员服从党的全国代表大会和中央委员会。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（二）党的各级领导机关，除它们派出的代表机关和在非党组织中的党组外，都由选举产生。</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（六）党禁止任何形式的个人崇拜。要保证党的领导人的活动处于党和人民的监督之下，同时维护一切代表党和人民利益的领导人的威信。</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党的各级代表大会代表实行任期制。</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第十二条  党的中央和地方各级委员会在必要时召集代表会议，讨论和决定需要及时解决的重大问题。代表会议代表的名额和产生办法，由召集代表会议的委员会决定。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第十三条  凡是成立党的新组织，或是撤销党的原有组织，必须由上级党组织决定。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在党的地方各级代表大会和基层代表大会闭会期间，上级党的组织认为有必要时，可以调动或者指派下级党组织的负责人。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党的中央和地方各级委员会可以派出代表机关。</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第十四条  党的中央和省、自治区、直辖市委员会实行巡视制度，在一届任期内，对所管理的地方、部门、企事业单位党组织实现巡视全覆盖。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中央有关部委和国家机关部门党组（党委）根据工作需要，开展巡视工作。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党的市（地、州、盟）和县（市、区、旗）委员会建立巡察制度。</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第十六条  有关全国性的重大政策问题，只有党中央有权作出决定，各部门、各地方的党组织可以向中央提出建议，但不得擅自作出决定和对外发表主张。</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党的各级组织的报刊和其他宣传工具，必须宣传党的路线、方针、政策和决议。</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第十八条  党的中央、地方和基层组织，都必须重视党的建设，经常讨论和检查党的宣传工作、教育工作、组织工作、纪律检查工作、群众工作、统一战线工作等，注意研究党内外的思想政治状况。</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F25869" w:rsidRPr="00F25869" w:rsidRDefault="00F25869" w:rsidP="005F350E">
      <w:pPr>
        <w:widowControl/>
        <w:spacing w:line="360" w:lineRule="auto"/>
        <w:ind w:firstLine="480"/>
        <w:jc w:val="center"/>
        <w:rPr>
          <w:rFonts w:ascii="黑体" w:eastAsia="黑体" w:hAnsi="黑体" w:cs="宋体"/>
          <w:kern w:val="0"/>
          <w:sz w:val="24"/>
          <w:szCs w:val="24"/>
        </w:rPr>
      </w:pPr>
      <w:r w:rsidRPr="00F25869">
        <w:rPr>
          <w:rFonts w:ascii="黑体" w:eastAsia="黑体" w:hAnsi="黑体" w:cs="宋体"/>
          <w:kern w:val="0"/>
          <w:sz w:val="24"/>
          <w:szCs w:val="24"/>
        </w:rPr>
        <w:t>第三章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党的中央组织</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第十九条  党的全国代表大会每五年举行一次，由中央委员会召集。中央委员会认为有必要，或者有三分之一以上的省一级组织提出要求，全国代表大会可以提前举行；如无非常情况，不得延期举行。</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全国代表大会代表的名额和选举办法，由中央委员会决定。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第二十条  党的全国代表大会的职权是：</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（一）听取和审查中央委员会的报告；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（二）审查中央纪律检查委员会的报告；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（三）讨论并决定党的重大问题；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（四）修改党的章程；</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（五）选举中央委员会；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（六）选举中央纪律检查委员会。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中央委员会全体会议由中央政治局召集，每年至少举行一次。中央政治局向中央委员会全体会议报告工作，接受监督。</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在全国代表大会闭会期间，中央委员会执行全国代表大会的决议，领导党的全部工作，对外代表中国共产党。</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第二十三条  党的中央政治局、中央政治局常务委员会和中央委员会总书记，由中央委员会全体会议选举。中央委员会总书记必须从中央政治局常务委员会委员中产生。</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中央政治局和它的常务委员会在中央委员会全体会议闭会期间，行使中央委员会的职权。</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中央书记处是中央政治局和它的常务委员会的办事机构；成员由中央政治局常务委员会提名，中央委员会全体会议通过。</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中央委员会总书记负责召集中央政治局会议和中央政治局常务委员会会议，并主持中央书记处的工作。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党的中央军事委员会组成人员由中央委员会决定，中央军事委员会实行主席负责制。</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每届中央委员会产生的中央领导机构和中央领导人，在下届全国代表大会开会期间，继续主持党的经常工作，直到下届中央委员会产生新的中央领导机构和中央领导人为止。</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第二十四条  中国人民解放军的党组织，根据中央委员会的指示进行工作。中央军事委员会负责军队中党的工作和政治工作，对军队中党的组织体制和机构作出规定。</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第四章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党的地方组织</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第二十五条  党的省、自治区、直辖市的代表大会，设区的市和自治州的代表大会，县（旗）、自治县、不设区的市和市辖区的代表大会，每五年举行一次。</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党的地方各级代表大会由同级党的委员会召集。在特殊情况下，经上一级委员会批准，可以提前或延期举行。</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党的地方各级代表大会代表的名额和选举办法，由同级党的委员会决定，并报上一级党的委员会批准。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第二十六条  党的地方各级代表大会的职权是：</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（一）听取和审查同级委员会的报告；</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（二）审查同级纪律检查委员会的报告；</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（三）讨论本地区范围内的重大问题并作出决议；</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（四）选举同级党的委员会，选举同级党的纪律检查委员会。</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第二十七条  党的省、自治区、直辖市、设区的市和自治州的委员会，每届任期五年。这些委员会的委员和候补委员必须有五年以上的党龄。</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党的县（旗）、自治县、不设区的市和市辖区的委员会，每届任期五年。这些委员会的委员和候补委员必须有三年以上的党龄。</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党的地方各级代表大会如提前或延期举行，由它选举的委员会的任期相应地改变。</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党的地方各级委员会的委员和候补委员的名额，分别由上一级委员会决定。党的地方各级委员会委员出缺，由候补委员按照得票多少依次递补。</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党的地方各级委员会全体会议，每年至少召开两次。</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党的地方各级委员会在代表大会闭会期间，执行上级党组织的指示和同级党代表大会的决议，领导本地方的工作，定期向上级党的委员会报告工作。</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党的地方各级委员会的常务委员会定期向委员会全体会议报告工作，接受监督。</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第二十九条  党的地区委员会和相当于地区委员会的组织，是党的省、自治区委员会在几个县、自治县、市范围内派出的代表机关。它根据省、自治区委员会的授权，领导本地区的工作。</w:t>
      </w:r>
    </w:p>
    <w:p w:rsidR="005F350E" w:rsidRDefault="005F350E" w:rsidP="005F350E">
      <w:pPr>
        <w:widowControl/>
        <w:spacing w:line="360" w:lineRule="auto"/>
        <w:ind w:firstLine="465"/>
        <w:jc w:val="left"/>
        <w:rPr>
          <w:rFonts w:ascii="黑体" w:eastAsia="黑体" w:hAnsi="黑体" w:cs="宋体" w:hint="eastAsia"/>
          <w:kern w:val="0"/>
          <w:sz w:val="24"/>
          <w:szCs w:val="24"/>
        </w:rPr>
      </w:pPr>
    </w:p>
    <w:p w:rsidR="005F350E" w:rsidRDefault="00F25869" w:rsidP="005F350E">
      <w:pPr>
        <w:widowControl/>
        <w:spacing w:line="360" w:lineRule="auto"/>
        <w:ind w:firstLine="465"/>
        <w:jc w:val="center"/>
        <w:rPr>
          <w:rFonts w:asciiTheme="minorEastAsia" w:hAnsiTheme="minorEastAsia" w:cs="宋体" w:hint="eastAsia"/>
          <w:kern w:val="0"/>
          <w:sz w:val="24"/>
          <w:szCs w:val="24"/>
        </w:rPr>
      </w:pPr>
      <w:r w:rsidRPr="00F25869">
        <w:rPr>
          <w:rFonts w:ascii="黑体" w:eastAsia="黑体" w:hAnsi="黑体" w:cs="宋体"/>
          <w:kern w:val="0"/>
          <w:sz w:val="24"/>
          <w:szCs w:val="24"/>
        </w:rPr>
        <w:t>第五章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党的基层组织</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第三十条  企业、农村、机关、学校、科研院所、街道社区、社会组织、人民解放军连队和其他基层单位，凡是有正式党员三人以上的，都应当成立党的基层组织。</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第三十一条  党的基层委员会、总支部委员会、支部委员会每届任期三年至五年。基层委员会、总支部委员会、支部委员会的书记、副书记选举产生后，应报上级党组织批准。</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第三十二条  党的基层组织是党在社会基层组织中的战斗堡垒，是党的全部工作和战斗力的基础。它的基本任务是：</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（一）宣传和执行党的路线、方针、政策，宣传和执行党中央、上级组织和本组织的决议，充分发挥党员的先锋模范作用，积极创先争优，团结、组织党内外的干部和群众，努力完成本单位所担负的任务。</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F350E" w:rsidRDefault="00F25869" w:rsidP="005F350E">
      <w:pPr>
        <w:widowControl/>
        <w:spacing w:line="360" w:lineRule="auto"/>
        <w:ind w:firstLine="465"/>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（四）密切联系群众，经常了解群众对党员、党的工作的批评和意见，维护群众的正当权利和利益，做好群众的思想政治工作。</w:t>
      </w:r>
    </w:p>
    <w:p w:rsidR="00F25869" w:rsidRPr="00F25869" w:rsidRDefault="00F25869" w:rsidP="005F350E">
      <w:pPr>
        <w:widowControl/>
        <w:spacing w:line="360" w:lineRule="auto"/>
        <w:ind w:firstLine="465"/>
        <w:jc w:val="left"/>
        <w:rPr>
          <w:rFonts w:asciiTheme="minorEastAsia" w:hAnsiTheme="minorEastAsia" w:cs="宋体"/>
          <w:kern w:val="0"/>
          <w:sz w:val="24"/>
          <w:szCs w:val="24"/>
        </w:rPr>
      </w:pPr>
      <w:r w:rsidRPr="00F25869">
        <w:rPr>
          <w:rFonts w:asciiTheme="minorEastAsia" w:hAnsiTheme="minorEastAsia" w:cs="宋体"/>
          <w:kern w:val="0"/>
          <w:sz w:val="24"/>
          <w:szCs w:val="24"/>
        </w:rPr>
        <w:t>（五）充分发挥党员和群众的积极性创造性，发现、培养和推荐他们中间的优秀人才，鼓励和支持他们在改革开放和社会主义现代化建设中贡献自己的聪明才智。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（六）对要求入党的积极分子进行教育和培养，做好经常性的发展党员工作，重视在生产、工作第一线和青年中发展党员。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（七）监督党员干部和其他任何工作人员严格遵守国家法律法规，严格遵守国家的财政经济法规和人事制度，不得侵占国家、集体和群众的利益。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（八）教育党员和群众自觉抵制不良倾向，坚决同各种违纪违法行为作斗争。</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第三十三条  街道、乡、镇党的基层委员会和村、社区党组织，领导本地区的工作和基层社会治理，支持和保证行政组织、经济组织和群众自治组织充分行使职权。</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非公有制经济组织中党的基层组织，贯彻党的方针政策，引导和监督企业遵守国家的法律法规，领导工会、共青团等群团组织，团结凝聚职工群众，维护各方的合法权益，促进企业健康发展。</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社会组织中党的基层组织，宣传和执行党的路线、方针、政策，领导工会、共青团等群团组织，教育管理党员，引领服务群众，推动事业发展。</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各级党和国家机关中党的基层组织，协助行政负责人完成任务，改进工作，对包括行政负责人在内的每个党员进行教育、管理、监督，不领导本单位的业务工作。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第三十四条  党支部是党的基础组织，担负直接教育党员、管理党员、监督党员和组织群众、宣传群众、凝聚群众、服务群众的职责。</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F25869"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第六章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党的干部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党重视教育、培训、选拔、考核和监督干部，特别是培养、选拔优秀年轻干部。积极推进干部制度改革。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党重视培养、选拔女干部和少数民族干部。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第三十六条  党的各级领导干部必须信念坚定、为民服务、勤政务实、敢于担当、清正廉洁，模范地履行本章程第三条所规定的党员的各项义务，并且必须具备以下的基本条件：</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（三）坚持解放思想，实事求是，与时俱进，开拓创新，认真调查研究，能够把党的方针、政策同本地区、本部门的实际相结合，卓有成效地开展工作，讲实话，办实事，求实效。</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（四）有强烈的革命事业心和政治责任感，有实践经验，有胜任领导工作的组织能力、文化水平和专业知识。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（六）坚持和维护党的民主集中制，有民主作风，有全局观念，善于团结同志，包括团结同自己有不同意见的同志一道工作。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第三十七条  党员干部要善于同党外干部合作共事，尊重他们，虚心学习他们的长处。</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党的各级组织要善于发现和推荐有真才实学的党外干部担任领导工作，保证他们有职有权，充分发挥他们的作用。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第三十八条  党的各级领导干部，无论是由民主选举产生的，或是由领导机关任命的，他们的职务都不是终身的，都可以变动或解除。</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年龄和健康状况不适宜于继续担任工作的干部，应当按照国家的规定退、离休。</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第七章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党的纪律</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第三十九条  党的纪律是党的各级组织和全体党员必须遵守的行为规则，是维护党的团结统一、完成党的任务的保证。党组织必须严格执行和维护党的纪律，共产党员必须自觉接受党的纪律的约束。</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第四十条  党的纪律主要包括政治纪律、组织纪律、廉洁纪律、群众纪律、工作纪律、生活纪律。</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坚持惩前毖后、治病救人，执纪必严、违纪必究，抓早抓小、防微杜渐，按照错误性质和情节轻重，给以批评教育直至纪律处分。运用监督执纪“四种形</w:t>
      </w:r>
      <w:r w:rsidRPr="00F25869">
        <w:rPr>
          <w:rFonts w:asciiTheme="minorEastAsia" w:hAnsiTheme="minorEastAsia" w:cs="宋体"/>
          <w:kern w:val="0"/>
          <w:sz w:val="24"/>
          <w:szCs w:val="24"/>
        </w:rPr>
        <w:lastRenderedPageBreak/>
        <w:t>态”，让“红红脸、出出汗”成为常态，党纪处分、组织调整成为管党治党的重要手段，严重违纪、严重触犯刑律的党员必须开除党籍。</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党内严格禁止用违反党章和国家法律的手段对待党员，严格禁止打击报复和诬告陷害。违反这些规定的组织或个人必须受到党的纪律和国家法律的追究。</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第四十一条  对党员的纪律处分有五种：警告、严重警告、撤销党内职务、留党察看、开除党籍。</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留党察看最长不超过两年。党员在留党察看期间没有表决权、选举权和被选举权。党员经过留党察看，确已改正错误的，应当恢复其党员的权利；坚持错误不改的，应当开除党籍。</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开除党籍是党内的最高处分。各级党组织在决定或批准开除党员党籍的时候，应当全面研究有关的材料和意见，采取十分慎重的态度。</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严重触犯刑律的中央委员会委员、候补委员，由中央政治局决定开除其党籍；严重触犯刑律的地方各级委员会委员、候补委员，由同级委员会常务委员会决定开除其党籍。</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第四十四条  党组织如果在维护党的纪律方面失职，必须问责。</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第八章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党的纪律检查机关</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党的各级纪律检查委员会每届任期和同级党的委员会相同。</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党的中央和地方纪律检查委员会向同级党和国家机关全面派驻党的纪律检查组。纪律检查组组长参加驻在部门党的领导组织的有关会议。他们的工作必须受到该机关党的领导组织的支持。</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w:t>
      </w:r>
      <w:r w:rsidRPr="00F25869">
        <w:rPr>
          <w:rFonts w:asciiTheme="minorEastAsia" w:hAnsiTheme="minorEastAsia" w:cs="宋体"/>
          <w:kern w:val="0"/>
          <w:sz w:val="24"/>
          <w:szCs w:val="24"/>
        </w:rPr>
        <w:lastRenderedPageBreak/>
        <w:t>查和处理党的组织和党员违反党的章程和其他党内法规的比较重要或复杂的案件，决定或取消对这些案件中的党员的处分；进行问责或提出责任追究的建议；受理党员的控告和申诉；保障党员的权利。</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第九章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组</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lastRenderedPageBreak/>
        <w:t>第四十九条  党组的成员，由批准成立党组的党组织决定。党组设书记，必要时还可以设副书记。</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党组必须服从批准它成立的党组织领导。</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第五十条  对下属单位实行集中统一领导的国家工作部门可以建立党委，党委的产生办法、职权和工作任务，由中央另行规定。</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第十章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党和共产主义青年团的关系</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F350E" w:rsidRDefault="00F25869" w:rsidP="005F350E">
      <w:pPr>
        <w:widowControl/>
        <w:spacing w:line="360" w:lineRule="auto"/>
        <w:ind w:firstLine="480"/>
        <w:jc w:val="left"/>
        <w:rPr>
          <w:rFonts w:asciiTheme="minorEastAsia" w:hAnsiTheme="minorEastAsia" w:cs="宋体" w:hint="eastAsia"/>
          <w:kern w:val="0"/>
          <w:sz w:val="24"/>
          <w:szCs w:val="24"/>
        </w:rPr>
      </w:pPr>
      <w:r w:rsidRPr="00F25869">
        <w:rPr>
          <w:rFonts w:asciiTheme="minorEastAsia" w:hAnsiTheme="minorEastAsia" w:cs="宋体"/>
          <w:kern w:val="0"/>
          <w:sz w:val="24"/>
          <w:szCs w:val="24"/>
        </w:rPr>
        <w:t>团的县级和县级以下各级委员会书记，企业事业单位的团委员会书记，是党员的，可以列席同级党的委员会和常务委员会的会议。</w:t>
      </w:r>
    </w:p>
    <w:p w:rsidR="005F350E" w:rsidRDefault="005F350E" w:rsidP="005F350E">
      <w:pPr>
        <w:widowControl/>
        <w:spacing w:line="360" w:lineRule="auto"/>
        <w:ind w:firstLine="480"/>
        <w:jc w:val="left"/>
        <w:rPr>
          <w:rFonts w:asciiTheme="minorEastAsia" w:hAnsiTheme="minorEastAsia" w:cs="宋体" w:hint="eastAsia"/>
          <w:kern w:val="0"/>
          <w:sz w:val="24"/>
          <w:szCs w:val="24"/>
        </w:rPr>
      </w:pPr>
    </w:p>
    <w:p w:rsidR="005F350E" w:rsidRPr="005F350E" w:rsidRDefault="00F25869" w:rsidP="005F350E">
      <w:pPr>
        <w:widowControl/>
        <w:spacing w:line="360" w:lineRule="auto"/>
        <w:ind w:firstLine="480"/>
        <w:jc w:val="center"/>
        <w:rPr>
          <w:rFonts w:ascii="黑体" w:eastAsia="黑体" w:hAnsi="黑体" w:cs="宋体" w:hint="eastAsia"/>
          <w:kern w:val="0"/>
          <w:sz w:val="24"/>
          <w:szCs w:val="24"/>
        </w:rPr>
      </w:pPr>
      <w:r w:rsidRPr="00F25869">
        <w:rPr>
          <w:rFonts w:ascii="黑体" w:eastAsia="黑体" w:hAnsi="黑体" w:cs="宋体"/>
          <w:kern w:val="0"/>
          <w:sz w:val="24"/>
          <w:szCs w:val="24"/>
        </w:rPr>
        <w:t>第十一章</w:t>
      </w:r>
      <w:r w:rsidRPr="00F25869">
        <w:rPr>
          <w:rFonts w:asciiTheme="minorEastAsia" w:eastAsia="黑体" w:hAnsiTheme="minorEastAsia" w:cs="宋体"/>
          <w:kern w:val="0"/>
          <w:sz w:val="24"/>
          <w:szCs w:val="24"/>
        </w:rPr>
        <w:t>  </w:t>
      </w:r>
      <w:r w:rsidRPr="00F25869">
        <w:rPr>
          <w:rFonts w:ascii="黑体" w:eastAsia="黑体" w:hAnsi="黑体" w:cs="宋体"/>
          <w:kern w:val="0"/>
          <w:sz w:val="24"/>
          <w:szCs w:val="24"/>
        </w:rPr>
        <w:t>党徽党旗</w:t>
      </w:r>
    </w:p>
    <w:p w:rsidR="00F25869" w:rsidRPr="00F25869" w:rsidRDefault="00F25869" w:rsidP="005F350E">
      <w:pPr>
        <w:widowControl/>
        <w:spacing w:line="360" w:lineRule="auto"/>
        <w:ind w:firstLine="480"/>
        <w:jc w:val="left"/>
        <w:rPr>
          <w:rFonts w:asciiTheme="minorEastAsia" w:hAnsiTheme="minorEastAsia" w:cs="宋体"/>
          <w:kern w:val="0"/>
          <w:sz w:val="24"/>
          <w:szCs w:val="24"/>
        </w:rPr>
      </w:pPr>
      <w:r w:rsidRPr="00F25869">
        <w:rPr>
          <w:rFonts w:asciiTheme="minorEastAsia" w:hAnsiTheme="minorEastAsia" w:cs="宋体"/>
          <w:kern w:val="0"/>
          <w:sz w:val="24"/>
          <w:szCs w:val="24"/>
        </w:rPr>
        <w:t>第五十三条  中国共产党党徽为镰刀和锤头组成的图案。</w:t>
      </w:r>
    </w:p>
    <w:p w:rsidR="00F25869" w:rsidRPr="00F25869" w:rsidRDefault="00F25869" w:rsidP="00F25869">
      <w:pPr>
        <w:widowControl/>
        <w:spacing w:line="360" w:lineRule="auto"/>
        <w:jc w:val="left"/>
        <w:rPr>
          <w:rFonts w:asciiTheme="minorEastAsia" w:hAnsiTheme="minorEastAsia" w:cs="宋体"/>
          <w:kern w:val="0"/>
          <w:sz w:val="24"/>
          <w:szCs w:val="24"/>
        </w:rPr>
      </w:pPr>
      <w:r w:rsidRPr="00F25869">
        <w:rPr>
          <w:rFonts w:asciiTheme="minorEastAsia" w:hAnsiTheme="minorEastAsia" w:cs="宋体"/>
          <w:kern w:val="0"/>
          <w:sz w:val="24"/>
          <w:szCs w:val="24"/>
        </w:rPr>
        <w:t xml:space="preserve">　　第五十四条  中国共产党党旗为旗面缀有金黄色党徽图案的红旗。</w:t>
      </w:r>
    </w:p>
    <w:p w:rsidR="000179FB" w:rsidRPr="00F25869" w:rsidRDefault="00F25869" w:rsidP="005F350E">
      <w:pPr>
        <w:widowControl/>
        <w:spacing w:line="360" w:lineRule="auto"/>
        <w:jc w:val="left"/>
        <w:rPr>
          <w:rFonts w:asciiTheme="minorEastAsia" w:hAnsiTheme="minorEastAsia"/>
          <w:sz w:val="24"/>
          <w:szCs w:val="24"/>
        </w:rPr>
      </w:pPr>
      <w:r w:rsidRPr="00F25869">
        <w:rPr>
          <w:rFonts w:asciiTheme="minorEastAsia" w:hAnsiTheme="minorEastAsia" w:cs="宋体"/>
          <w:kern w:val="0"/>
          <w:sz w:val="24"/>
          <w:szCs w:val="24"/>
        </w:rPr>
        <w:t xml:space="preserve">　　第五十五条  中国共产党的党徽党旗是中国共产党的象征和标志。党的各级组织和每一个党员都要维护党徽党旗的尊严。要按照规定制作和使用党徽党旗。</w:t>
      </w:r>
    </w:p>
    <w:sectPr w:rsidR="000179FB" w:rsidRPr="00F25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9FB" w:rsidRDefault="000179FB" w:rsidP="00F25869">
      <w:r>
        <w:separator/>
      </w:r>
    </w:p>
  </w:endnote>
  <w:endnote w:type="continuationSeparator" w:id="1">
    <w:p w:rsidR="000179FB" w:rsidRDefault="000179FB" w:rsidP="00F25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9FB" w:rsidRDefault="000179FB" w:rsidP="00F25869">
      <w:r>
        <w:separator/>
      </w:r>
    </w:p>
  </w:footnote>
  <w:footnote w:type="continuationSeparator" w:id="1">
    <w:p w:rsidR="000179FB" w:rsidRDefault="000179FB" w:rsidP="00F25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869"/>
    <w:rsid w:val="000179FB"/>
    <w:rsid w:val="005F350E"/>
    <w:rsid w:val="00F25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869"/>
    <w:rPr>
      <w:sz w:val="18"/>
      <w:szCs w:val="18"/>
    </w:rPr>
  </w:style>
  <w:style w:type="paragraph" w:styleId="a4">
    <w:name w:val="footer"/>
    <w:basedOn w:val="a"/>
    <w:link w:val="Char0"/>
    <w:uiPriority w:val="99"/>
    <w:semiHidden/>
    <w:unhideWhenUsed/>
    <w:rsid w:val="00F258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869"/>
    <w:rPr>
      <w:sz w:val="18"/>
      <w:szCs w:val="18"/>
    </w:rPr>
  </w:style>
  <w:style w:type="paragraph" w:styleId="a5">
    <w:name w:val="List Paragraph"/>
    <w:basedOn w:val="a"/>
    <w:uiPriority w:val="34"/>
    <w:qFormat/>
    <w:rsid w:val="005F350E"/>
    <w:pPr>
      <w:ind w:firstLineChars="200" w:firstLine="420"/>
    </w:pPr>
  </w:style>
</w:styles>
</file>

<file path=word/webSettings.xml><?xml version="1.0" encoding="utf-8"?>
<w:webSettings xmlns:r="http://schemas.openxmlformats.org/officeDocument/2006/relationships" xmlns:w="http://schemas.openxmlformats.org/wordprocessingml/2006/main">
  <w:divs>
    <w:div w:id="165946206">
      <w:bodyDiv w:val="1"/>
      <w:marLeft w:val="0"/>
      <w:marRight w:val="0"/>
      <w:marTop w:val="0"/>
      <w:marBottom w:val="0"/>
      <w:divBdr>
        <w:top w:val="none" w:sz="0" w:space="0" w:color="auto"/>
        <w:left w:val="none" w:sz="0" w:space="0" w:color="auto"/>
        <w:bottom w:val="none" w:sz="0" w:space="0" w:color="auto"/>
        <w:right w:val="none" w:sz="0" w:space="0" w:color="auto"/>
      </w:divBdr>
      <w:divsChild>
        <w:div w:id="1661154001">
          <w:marLeft w:val="0"/>
          <w:marRight w:val="0"/>
          <w:marTop w:val="0"/>
          <w:marBottom w:val="0"/>
          <w:divBdr>
            <w:top w:val="none" w:sz="0" w:space="0" w:color="auto"/>
            <w:left w:val="none" w:sz="0" w:space="0" w:color="auto"/>
            <w:bottom w:val="none" w:sz="0" w:space="0" w:color="auto"/>
            <w:right w:val="none" w:sz="0" w:space="0" w:color="auto"/>
          </w:divBdr>
          <w:divsChild>
            <w:div w:id="52197490">
              <w:marLeft w:val="0"/>
              <w:marRight w:val="0"/>
              <w:marTop w:val="100"/>
              <w:marBottom w:val="100"/>
              <w:divBdr>
                <w:top w:val="none" w:sz="0" w:space="0" w:color="auto"/>
                <w:left w:val="none" w:sz="0" w:space="0" w:color="auto"/>
                <w:bottom w:val="none" w:sz="0" w:space="0" w:color="auto"/>
                <w:right w:val="none" w:sz="0" w:space="0" w:color="auto"/>
              </w:divBdr>
              <w:divsChild>
                <w:div w:id="543561136">
                  <w:marLeft w:val="0"/>
                  <w:marRight w:val="0"/>
                  <w:marTop w:val="0"/>
                  <w:marBottom w:val="0"/>
                  <w:divBdr>
                    <w:top w:val="none" w:sz="0" w:space="0" w:color="auto"/>
                    <w:left w:val="none" w:sz="0" w:space="0" w:color="auto"/>
                    <w:bottom w:val="none" w:sz="0" w:space="0" w:color="auto"/>
                    <w:right w:val="none" w:sz="0" w:space="0" w:color="auto"/>
                  </w:divBdr>
                  <w:divsChild>
                    <w:div w:id="1539779524">
                      <w:marLeft w:val="0"/>
                      <w:marRight w:val="0"/>
                      <w:marTop w:val="161"/>
                      <w:marBottom w:val="0"/>
                      <w:divBdr>
                        <w:top w:val="none" w:sz="0" w:space="0" w:color="auto"/>
                        <w:left w:val="none" w:sz="0" w:space="0" w:color="auto"/>
                        <w:bottom w:val="none" w:sz="0" w:space="0" w:color="auto"/>
                        <w:right w:val="none" w:sz="0" w:space="0" w:color="auto"/>
                      </w:divBdr>
                      <w:divsChild>
                        <w:div w:id="426971173">
                          <w:marLeft w:val="0"/>
                          <w:marRight w:val="0"/>
                          <w:marTop w:val="0"/>
                          <w:marBottom w:val="0"/>
                          <w:divBdr>
                            <w:top w:val="none" w:sz="0" w:space="0" w:color="auto"/>
                            <w:left w:val="none" w:sz="0" w:space="0" w:color="auto"/>
                            <w:bottom w:val="none" w:sz="0" w:space="0" w:color="auto"/>
                            <w:right w:val="none" w:sz="0" w:space="0" w:color="auto"/>
                          </w:divBdr>
                          <w:divsChild>
                            <w:div w:id="613903104">
                              <w:marLeft w:val="0"/>
                              <w:marRight w:val="0"/>
                              <w:marTop w:val="0"/>
                              <w:marBottom w:val="0"/>
                              <w:divBdr>
                                <w:top w:val="none" w:sz="0" w:space="0" w:color="auto"/>
                                <w:left w:val="none" w:sz="0" w:space="0" w:color="auto"/>
                                <w:bottom w:val="none" w:sz="0" w:space="0" w:color="auto"/>
                                <w:right w:val="none" w:sz="0" w:space="0" w:color="auto"/>
                              </w:divBdr>
                              <w:divsChild>
                                <w:div w:id="15075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547675">
      <w:bodyDiv w:val="1"/>
      <w:marLeft w:val="0"/>
      <w:marRight w:val="0"/>
      <w:marTop w:val="0"/>
      <w:marBottom w:val="0"/>
      <w:divBdr>
        <w:top w:val="none" w:sz="0" w:space="0" w:color="auto"/>
        <w:left w:val="none" w:sz="0" w:space="0" w:color="auto"/>
        <w:bottom w:val="none" w:sz="0" w:space="0" w:color="auto"/>
        <w:right w:val="none" w:sz="0" w:space="0" w:color="auto"/>
      </w:divBdr>
      <w:divsChild>
        <w:div w:id="758142573">
          <w:marLeft w:val="0"/>
          <w:marRight w:val="0"/>
          <w:marTop w:val="0"/>
          <w:marBottom w:val="0"/>
          <w:divBdr>
            <w:top w:val="none" w:sz="0" w:space="0" w:color="auto"/>
            <w:left w:val="none" w:sz="0" w:space="0" w:color="auto"/>
            <w:bottom w:val="none" w:sz="0" w:space="0" w:color="auto"/>
            <w:right w:val="none" w:sz="0" w:space="0" w:color="auto"/>
          </w:divBdr>
          <w:divsChild>
            <w:div w:id="734396811">
              <w:marLeft w:val="0"/>
              <w:marRight w:val="0"/>
              <w:marTop w:val="100"/>
              <w:marBottom w:val="100"/>
              <w:divBdr>
                <w:top w:val="none" w:sz="0" w:space="0" w:color="auto"/>
                <w:left w:val="none" w:sz="0" w:space="0" w:color="auto"/>
                <w:bottom w:val="none" w:sz="0" w:space="0" w:color="auto"/>
                <w:right w:val="none" w:sz="0" w:space="0" w:color="auto"/>
              </w:divBdr>
              <w:divsChild>
                <w:div w:id="1117409724">
                  <w:marLeft w:val="0"/>
                  <w:marRight w:val="0"/>
                  <w:marTop w:val="0"/>
                  <w:marBottom w:val="0"/>
                  <w:divBdr>
                    <w:top w:val="none" w:sz="0" w:space="0" w:color="auto"/>
                    <w:left w:val="none" w:sz="0" w:space="0" w:color="auto"/>
                    <w:bottom w:val="none" w:sz="0" w:space="0" w:color="auto"/>
                    <w:right w:val="none" w:sz="0" w:space="0" w:color="auto"/>
                  </w:divBdr>
                  <w:divsChild>
                    <w:div w:id="1953123221">
                      <w:marLeft w:val="0"/>
                      <w:marRight w:val="0"/>
                      <w:marTop w:val="161"/>
                      <w:marBottom w:val="0"/>
                      <w:divBdr>
                        <w:top w:val="none" w:sz="0" w:space="0" w:color="auto"/>
                        <w:left w:val="none" w:sz="0" w:space="0" w:color="auto"/>
                        <w:bottom w:val="none" w:sz="0" w:space="0" w:color="auto"/>
                        <w:right w:val="none" w:sz="0" w:space="0" w:color="auto"/>
                      </w:divBdr>
                      <w:divsChild>
                        <w:div w:id="14146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354231">
      <w:bodyDiv w:val="1"/>
      <w:marLeft w:val="0"/>
      <w:marRight w:val="0"/>
      <w:marTop w:val="0"/>
      <w:marBottom w:val="0"/>
      <w:divBdr>
        <w:top w:val="none" w:sz="0" w:space="0" w:color="auto"/>
        <w:left w:val="none" w:sz="0" w:space="0" w:color="auto"/>
        <w:bottom w:val="none" w:sz="0" w:space="0" w:color="auto"/>
        <w:right w:val="none" w:sz="0" w:space="0" w:color="auto"/>
      </w:divBdr>
      <w:divsChild>
        <w:div w:id="28801679">
          <w:marLeft w:val="0"/>
          <w:marRight w:val="0"/>
          <w:marTop w:val="0"/>
          <w:marBottom w:val="0"/>
          <w:divBdr>
            <w:top w:val="none" w:sz="0" w:space="0" w:color="auto"/>
            <w:left w:val="none" w:sz="0" w:space="0" w:color="auto"/>
            <w:bottom w:val="none" w:sz="0" w:space="0" w:color="auto"/>
            <w:right w:val="none" w:sz="0" w:space="0" w:color="auto"/>
          </w:divBdr>
          <w:divsChild>
            <w:div w:id="517700303">
              <w:marLeft w:val="0"/>
              <w:marRight w:val="0"/>
              <w:marTop w:val="100"/>
              <w:marBottom w:val="100"/>
              <w:divBdr>
                <w:top w:val="none" w:sz="0" w:space="0" w:color="auto"/>
                <w:left w:val="none" w:sz="0" w:space="0" w:color="auto"/>
                <w:bottom w:val="none" w:sz="0" w:space="0" w:color="auto"/>
                <w:right w:val="none" w:sz="0" w:space="0" w:color="auto"/>
              </w:divBdr>
              <w:divsChild>
                <w:div w:id="971596277">
                  <w:marLeft w:val="0"/>
                  <w:marRight w:val="0"/>
                  <w:marTop w:val="0"/>
                  <w:marBottom w:val="0"/>
                  <w:divBdr>
                    <w:top w:val="none" w:sz="0" w:space="0" w:color="auto"/>
                    <w:left w:val="none" w:sz="0" w:space="0" w:color="auto"/>
                    <w:bottom w:val="none" w:sz="0" w:space="0" w:color="auto"/>
                    <w:right w:val="none" w:sz="0" w:space="0" w:color="auto"/>
                  </w:divBdr>
                  <w:divsChild>
                    <w:div w:id="772474665">
                      <w:marLeft w:val="0"/>
                      <w:marRight w:val="0"/>
                      <w:marTop w:val="161"/>
                      <w:marBottom w:val="0"/>
                      <w:divBdr>
                        <w:top w:val="none" w:sz="0" w:space="0" w:color="auto"/>
                        <w:left w:val="none" w:sz="0" w:space="0" w:color="auto"/>
                        <w:bottom w:val="none" w:sz="0" w:space="0" w:color="auto"/>
                        <w:right w:val="none" w:sz="0" w:space="0" w:color="auto"/>
                      </w:divBdr>
                      <w:divsChild>
                        <w:div w:id="3742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2965</Words>
  <Characters>16903</Characters>
  <Application>Microsoft Office Word</Application>
  <DocSecurity>0</DocSecurity>
  <Lines>140</Lines>
  <Paragraphs>39</Paragraphs>
  <ScaleCrop>false</ScaleCrop>
  <Company>Microsoft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2017-10-30T02:10:00Z</dcterms:created>
  <dcterms:modified xsi:type="dcterms:W3CDTF">2017-10-30T02:18:00Z</dcterms:modified>
</cp:coreProperties>
</file>